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FF" w:rsidRPr="00C52956" w:rsidRDefault="00170DFF" w:rsidP="008B1EC8">
      <w:pPr>
        <w:jc w:val="center"/>
        <w:rPr>
          <w:b/>
          <w:sz w:val="26"/>
          <w:szCs w:val="26"/>
        </w:rPr>
      </w:pPr>
      <w:r w:rsidRPr="00C52956">
        <w:rPr>
          <w:b/>
          <w:sz w:val="26"/>
          <w:szCs w:val="26"/>
        </w:rPr>
        <w:t>PHỤ LỤC</w:t>
      </w:r>
    </w:p>
    <w:p w:rsidR="00170DFF" w:rsidRPr="00C52956" w:rsidRDefault="00170DFF" w:rsidP="00170DFF">
      <w:pPr>
        <w:jc w:val="center"/>
        <w:rPr>
          <w:b/>
          <w:i/>
          <w:sz w:val="26"/>
          <w:szCs w:val="26"/>
        </w:rPr>
      </w:pPr>
      <w:r w:rsidRPr="00C52956">
        <w:rPr>
          <w:i/>
          <w:sz w:val="26"/>
          <w:szCs w:val="26"/>
        </w:rPr>
        <w:t>(kèm theo Thông báo tuyển dụng)</w:t>
      </w:r>
    </w:p>
    <w:p w:rsidR="00170DFF" w:rsidRPr="00C52956" w:rsidRDefault="00170DFF" w:rsidP="00170DFF">
      <w:pPr>
        <w:jc w:val="center"/>
        <w:rPr>
          <w:b/>
          <w:sz w:val="26"/>
          <w:szCs w:val="26"/>
        </w:rPr>
      </w:pPr>
      <w:r w:rsidRPr="00C52956">
        <w:rPr>
          <w:b/>
          <w:sz w:val="26"/>
          <w:szCs w:val="26"/>
        </w:rPr>
        <w:t xml:space="preserve">Vị trí và tiêu chuẩn tuyển dụng viên chức năm 2020 </w:t>
      </w:r>
    </w:p>
    <w:p w:rsidR="00170DFF" w:rsidRDefault="00675E27" w:rsidP="00170DFF">
      <w:pPr>
        <w:spacing w:after="120"/>
        <w:jc w:val="center"/>
        <w:rPr>
          <w:b/>
          <w:sz w:val="26"/>
          <w:szCs w:val="26"/>
        </w:rPr>
      </w:pPr>
      <w:r w:rsidRPr="00675E27">
        <w:rPr>
          <w:noProof/>
          <w:sz w:val="26"/>
          <w:szCs w:val="26"/>
        </w:rPr>
        <w:pict>
          <v:shapetype id="_x0000_t32" coordsize="21600,21600" o:spt="32" o:oned="t" path="m,l21600,21600e" filled="f">
            <v:path arrowok="t" fillok="f" o:connecttype="none"/>
            <o:lock v:ext="edit" shapetype="t"/>
          </v:shapetype>
          <v:shape id="AutoShape 6" o:spid="_x0000_s1026" type="#_x0000_t32" style="position:absolute;left:0;text-align:left;margin-left:274.8pt;margin-top:20.35pt;width:77.6pt;height:0;z-index:251659264;visibility:visible;mso-wrap-distance-top:-6e-5mm;mso-wrap-distance-bottom:-6e-5mm;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">
            <w10:wrap anchorx="page"/>
          </v:shape>
        </w:pict>
      </w:r>
      <w:r w:rsidR="00170DFF" w:rsidRPr="00C52956">
        <w:rPr>
          <w:b/>
          <w:sz w:val="26"/>
          <w:szCs w:val="26"/>
        </w:rPr>
        <w:t>của</w:t>
      </w:r>
      <w:r w:rsidR="00170DFF">
        <w:rPr>
          <w:b/>
          <w:sz w:val="26"/>
          <w:szCs w:val="26"/>
        </w:rPr>
        <w:t xml:space="preserve"> Quỹ Đổi mới công nghệ quốc gia</w:t>
      </w:r>
    </w:p>
    <w:p w:rsidR="00170DFF" w:rsidRDefault="00170DFF" w:rsidP="00170DFF">
      <w:pPr>
        <w:spacing w:after="120"/>
        <w:jc w:val="center"/>
        <w:rPr>
          <w:b/>
          <w:sz w:val="26"/>
          <w:szCs w:val="26"/>
        </w:rPr>
      </w:pPr>
    </w:p>
    <w:tbl>
      <w:tblPr>
        <w:tblStyle w:val="TableGrid"/>
        <w:tblW w:w="10490" w:type="dxa"/>
        <w:tblInd w:w="-743" w:type="dxa"/>
        <w:tblLook w:val="04A0"/>
      </w:tblPr>
      <w:tblGrid>
        <w:gridCol w:w="709"/>
        <w:gridCol w:w="1985"/>
        <w:gridCol w:w="1134"/>
        <w:gridCol w:w="6662"/>
      </w:tblGrid>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pPr>
            <w:r w:rsidRPr="00BD023C">
              <w:rPr>
                <w:rStyle w:val="Strong"/>
              </w:rPr>
              <w:t>TT</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Vị trí tuyển dụng</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Số lượng</w:t>
            </w:r>
          </w:p>
        </w:tc>
        <w:tc>
          <w:tcPr>
            <w:tcW w:w="6662" w:type="dxa"/>
            <w:vAlign w:val="center"/>
          </w:tcPr>
          <w:p w:rsidR="00170DFF" w:rsidRPr="00BD023C" w:rsidRDefault="00170DFF" w:rsidP="00E415A0">
            <w:pPr>
              <w:pStyle w:val="NormalWeb"/>
              <w:shd w:val="clear" w:color="auto" w:fill="FFFFFF"/>
              <w:spacing w:before="60" w:beforeAutospacing="0" w:after="60" w:afterAutospacing="0" w:line="320" w:lineRule="exact"/>
              <w:jc w:val="center"/>
            </w:pPr>
            <w:r w:rsidRPr="00BD023C">
              <w:rPr>
                <w:rStyle w:val="Strong"/>
              </w:rPr>
              <w:t>Yêu cầu trình độ và chuyên môn nghiệp vụ</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1</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Chuyên viên quản lý khoa học</w:t>
            </w:r>
            <w:r>
              <w:rPr>
                <w:rStyle w:val="Strong"/>
              </w:rPr>
              <w:t>, công nghệ</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05</w:t>
            </w:r>
          </w:p>
        </w:tc>
        <w:tc>
          <w:tcPr>
            <w:tcW w:w="6662" w:type="dxa"/>
          </w:tcPr>
          <w:p w:rsidR="00170DFF" w:rsidRPr="00ED4CCB"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Tốt nghiệp đại học</w:t>
            </w:r>
            <w:r>
              <w:rPr>
                <w:rFonts w:eastAsia="Calibri"/>
              </w:rPr>
              <w:t>/sau đại học</w:t>
            </w:r>
            <w:r w:rsidRPr="00BD023C">
              <w:rPr>
                <w:rFonts w:eastAsia="Calibri"/>
              </w:rPr>
              <w:t>chuyên ngành</w:t>
            </w:r>
            <w:r>
              <w:rPr>
                <w:rFonts w:eastAsia="Calibri"/>
              </w:rPr>
              <w:t xml:space="preserve">: </w:t>
            </w:r>
            <w:r w:rsidRPr="008011CA">
              <w:rPr>
                <w:rFonts w:eastAsia="Calibri"/>
              </w:rPr>
              <w:t>Kỹ thuật Hóa học</w:t>
            </w:r>
            <w:r w:rsidRPr="00564CDB">
              <w:rPr>
                <w:rFonts w:eastAsia="Calibri"/>
              </w:rPr>
              <w:t>, Khoa học môi trường, Nông học, Điện - điện tử, quản lý kinh tế;</w:t>
            </w:r>
          </w:p>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Có trình độ tiếng Anh (hoặc ngoại ngữ khác theo quy định) tương đương bậc 2 trở lên theo khung năng lực ngoại ngữ Việ</w:t>
            </w:r>
            <w:r>
              <w:rPr>
                <w:rFonts w:eastAsia="Calibri"/>
              </w:rPr>
              <w:t xml:space="preserve">t Nam </w:t>
            </w:r>
            <w:r w:rsidRPr="00BD023C">
              <w:rPr>
                <w:rFonts w:eastAsia="Calibri"/>
              </w:rPr>
              <w:t>quy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0" w:afterAutospacing="0" w:line="30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8"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Default="00170DFF" w:rsidP="00E415A0">
            <w:pPr>
              <w:pStyle w:val="NormalWeb"/>
              <w:shd w:val="clear" w:color="auto" w:fill="FFFFFF"/>
              <w:spacing w:before="60" w:beforeAutospacing="0" w:after="0" w:afterAutospacing="0" w:line="300" w:lineRule="exact"/>
              <w:jc w:val="both"/>
              <w:rPr>
                <w:rFonts w:eastAsia="Calibri"/>
              </w:rPr>
            </w:pPr>
            <w:r w:rsidRPr="0000302B">
              <w:rPr>
                <w:rFonts w:eastAsia="Calibri"/>
              </w:rPr>
              <w:t xml:space="preserve">- </w:t>
            </w:r>
            <w:r w:rsidRPr="00C60E4F">
              <w:rPr>
                <w:rFonts w:eastAsia="Calibri"/>
              </w:rPr>
              <w:t>Có ít nhất 02 năm kinh nghiệm làm việc trong các Quỹ tài chính nhà nước hỗ trợ hoạt động khoa học, công nghệ;</w:t>
            </w:r>
          </w:p>
          <w:p w:rsidR="00170DFF" w:rsidRPr="00BD023C" w:rsidRDefault="00170DFF" w:rsidP="00E415A0">
            <w:pPr>
              <w:pStyle w:val="NormalWeb"/>
              <w:shd w:val="clear" w:color="auto" w:fill="FFFFFF"/>
              <w:spacing w:before="60" w:beforeAutospacing="0" w:after="0" w:afterAutospacing="0" w:line="300" w:lineRule="exact"/>
              <w:jc w:val="both"/>
              <w:rPr>
                <w:rFonts w:eastAsia="Calibri"/>
              </w:rPr>
            </w:pPr>
            <w:r>
              <w:rPr>
                <w:rFonts w:eastAsia="Calibri"/>
              </w:rPr>
              <w:t xml:space="preserve">- </w:t>
            </w:r>
            <w:r w:rsidRPr="00C60E4F">
              <w:rPr>
                <w:rFonts w:eastAsia="Calibri"/>
              </w:rPr>
              <w:t>Có chứng chỉ và kinh nghiệm trong hoạt đông đấu thầu có sử dụng ngân sách nhà nước.</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2</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Kế toán viên</w:t>
            </w:r>
          </w:p>
        </w:tc>
        <w:tc>
          <w:tcPr>
            <w:tcW w:w="1134" w:type="dxa"/>
            <w:vAlign w:val="center"/>
          </w:tcPr>
          <w:p w:rsidR="00170DFF" w:rsidRPr="00CD6808" w:rsidRDefault="00170DFF" w:rsidP="00E415A0">
            <w:pPr>
              <w:pStyle w:val="NormalWeb"/>
              <w:shd w:val="clear" w:color="auto" w:fill="FFFFFF"/>
              <w:spacing w:before="60" w:beforeAutospacing="0" w:after="60" w:afterAutospacing="0" w:line="320" w:lineRule="exact"/>
              <w:jc w:val="center"/>
              <w:rPr>
                <w:rFonts w:eastAsia="Calibri"/>
              </w:rPr>
            </w:pPr>
            <w:r w:rsidRPr="00CD6808">
              <w:rPr>
                <w:rFonts w:eastAsia="Calibri"/>
              </w:rPr>
              <w:t>03</w:t>
            </w:r>
          </w:p>
        </w:tc>
        <w:tc>
          <w:tcPr>
            <w:tcW w:w="6662" w:type="dxa"/>
          </w:tcPr>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Tốt nghiệp đại học</w:t>
            </w:r>
            <w:r>
              <w:rPr>
                <w:rFonts w:eastAsia="Calibri"/>
              </w:rPr>
              <w:t>/sau đại học</w:t>
            </w:r>
            <w:r w:rsidRPr="00CD6808">
              <w:rPr>
                <w:rFonts w:eastAsia="Calibri"/>
              </w:rPr>
              <w:t xml:space="preserve"> chuyên ngành tài chính, kế toán;</w:t>
            </w:r>
          </w:p>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Có trình độ tiếng Anh (hoặc ngoại ngữ khác theo quy định) tương đương bậc 2 trở lên theo khung năng lực ngoại ngữ Việt Nam quy định tại Thông tư số 01/2014/TT-BGDĐT ngày 24/01/2014 của Bộ trưởng Bộ Giáo dục và Đào tạo ban hành khung năng lực ngoại ngữ 6 bậc dùng cho Việt Nam;</w:t>
            </w:r>
          </w:p>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Có trình độ tin học đạt chuẩn kỹ năng sử dụng công nghệ thông tin cơ bản theo quy định tại Thông tư số </w:t>
            </w:r>
            <w:hyperlink r:id="rId9" w:tgtFrame="_blank" w:tooltip="Thông tư 03/2014/TT-BTTTT" w:history="1">
              <w:r w:rsidRPr="00CD6808">
                <w:rPr>
                  <w:rFonts w:eastAsia="Calibri"/>
                </w:rPr>
                <w:t>03/2014/TT-BTTTT</w:t>
              </w:r>
            </w:hyperlink>
            <w:r w:rsidRPr="00CD6808">
              <w:rPr>
                <w:rFonts w:eastAsia="Calibri"/>
              </w:rPr>
              <w:t> ngày 11/3/2014 của Bộ Thông tin và Truyền thông quy định Chuẩn kỹ năng sử dụng công nghệ thông tin;</w:t>
            </w:r>
          </w:p>
          <w:p w:rsidR="00170DFF" w:rsidRPr="00CD6808" w:rsidRDefault="00170DFF" w:rsidP="00E415A0">
            <w:pPr>
              <w:pStyle w:val="NormalWeb"/>
              <w:shd w:val="clear" w:color="auto" w:fill="FFFFFF"/>
              <w:spacing w:before="60" w:beforeAutospacing="0" w:after="60" w:afterAutospacing="0" w:line="320" w:lineRule="exact"/>
              <w:jc w:val="both"/>
              <w:rPr>
                <w:rFonts w:eastAsia="Calibri"/>
              </w:rPr>
            </w:pPr>
            <w:r w:rsidRPr="00CD6808">
              <w:rPr>
                <w:rFonts w:eastAsia="Calibri"/>
              </w:rPr>
              <w:t>- Có ít nhất 03</w:t>
            </w:r>
            <w:r>
              <w:rPr>
                <w:rFonts w:eastAsia="Calibri"/>
              </w:rPr>
              <w:t xml:space="preserve"> năm</w:t>
            </w:r>
            <w:r w:rsidRPr="00CD6808">
              <w:rPr>
                <w:rFonts w:eastAsia="Calibri"/>
              </w:rPr>
              <w:t xml:space="preserve"> kinh nghiệm </w:t>
            </w:r>
            <w:r w:rsidRPr="00C60E4F">
              <w:rPr>
                <w:rFonts w:eastAsia="Calibri"/>
              </w:rPr>
              <w:t>làm việc trong các Quỹ tài chính nhà nước hỗ trợ hoạt động khoa học, công nghệ.</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3</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 xml:space="preserve">Chuyên viên </w:t>
            </w:r>
            <w:r>
              <w:rPr>
                <w:rStyle w:val="Strong"/>
              </w:rPr>
              <w:t>H</w:t>
            </w:r>
            <w:r w:rsidRPr="00BD023C">
              <w:rPr>
                <w:rStyle w:val="Strong"/>
              </w:rPr>
              <w:t>ành chính-</w:t>
            </w:r>
            <w:r>
              <w:rPr>
                <w:rStyle w:val="Strong"/>
              </w:rPr>
              <w:t xml:space="preserve"> T</w:t>
            </w:r>
            <w:r w:rsidRPr="00BD023C">
              <w:rPr>
                <w:rStyle w:val="Strong"/>
              </w:rPr>
              <w:t>ổng hợp</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01</w:t>
            </w:r>
          </w:p>
        </w:tc>
        <w:tc>
          <w:tcPr>
            <w:tcW w:w="6662" w:type="dxa"/>
          </w:tcPr>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Tốt nghiệp đại học</w:t>
            </w:r>
            <w:r>
              <w:rPr>
                <w:rFonts w:eastAsia="Calibri"/>
              </w:rPr>
              <w:t>/sau đại họcchuyên ngành</w:t>
            </w:r>
            <w:r w:rsidRPr="00BD023C">
              <w:rPr>
                <w:rFonts w:eastAsia="Calibri"/>
              </w:rPr>
              <w:t xml:space="preserve"> kế toán, tài chính, quản lý kinh tế;</w:t>
            </w:r>
          </w:p>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Có trình độ tiếng Anh (hoặc ngoại ngữ khác theo quy định) tương đương bậc 2 trở lên theo khung năng lực ngoại ngữ Việ</w:t>
            </w:r>
            <w:r>
              <w:rPr>
                <w:rFonts w:eastAsia="Calibri"/>
              </w:rPr>
              <w:t xml:space="preserve">t Nam </w:t>
            </w:r>
            <w:r w:rsidRPr="00BD023C">
              <w:rPr>
                <w:rFonts w:eastAsia="Calibri"/>
              </w:rPr>
              <w:t>quy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0" w:afterAutospacing="0" w:line="32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10"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w:t>
            </w:r>
            <w:r w:rsidRPr="00CD6808">
              <w:rPr>
                <w:rFonts w:eastAsia="Calibri"/>
              </w:rPr>
              <w:t>Có ít nhất 03</w:t>
            </w:r>
            <w:r>
              <w:rPr>
                <w:rFonts w:eastAsia="Calibri"/>
              </w:rPr>
              <w:t xml:space="preserve"> năm</w:t>
            </w:r>
            <w:r w:rsidRPr="00CD6808">
              <w:rPr>
                <w:rFonts w:eastAsia="Calibri"/>
              </w:rPr>
              <w:t xml:space="preserve"> kinh nghiệm </w:t>
            </w:r>
            <w:r w:rsidRPr="00C60E4F">
              <w:rPr>
                <w:rFonts w:eastAsia="Calibri"/>
              </w:rPr>
              <w:t xml:space="preserve">làm việc trong các Quỹ tài chính </w:t>
            </w:r>
            <w:r w:rsidRPr="00C60E4F">
              <w:rPr>
                <w:rFonts w:eastAsia="Calibri"/>
              </w:rPr>
              <w:lastRenderedPageBreak/>
              <w:t>nhà nước hỗ trợ hoạt động khoa học, công nghệ, các công việc liên quan đến công tác đào tạo cán bộ, lao động tiền lương, Bảo hiểm xã hội.</w:t>
            </w:r>
            <w:r w:rsidRPr="00BD023C">
              <w:rPr>
                <w:rFonts w:eastAsia="Calibri"/>
              </w:rPr>
              <w:t>.</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lastRenderedPageBreak/>
              <w:t>4</w:t>
            </w:r>
          </w:p>
        </w:tc>
        <w:tc>
          <w:tcPr>
            <w:tcW w:w="1985" w:type="dxa"/>
            <w:vAlign w:val="center"/>
          </w:tcPr>
          <w:p w:rsidR="00E944AD"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 xml:space="preserve">Chuyên viên </w:t>
            </w:r>
            <w:r>
              <w:rPr>
                <w:rStyle w:val="Strong"/>
              </w:rPr>
              <w:t>V</w:t>
            </w:r>
            <w:r w:rsidRPr="00BD023C">
              <w:rPr>
                <w:rStyle w:val="Strong"/>
              </w:rPr>
              <w:t>ăn thư</w:t>
            </w:r>
            <w:r w:rsidR="00E944AD">
              <w:rPr>
                <w:rStyle w:val="Strong"/>
              </w:rPr>
              <w:t>–</w:t>
            </w:r>
          </w:p>
          <w:p w:rsidR="00170DFF" w:rsidRPr="00BD023C" w:rsidRDefault="00170DFF" w:rsidP="00E415A0">
            <w:pPr>
              <w:pStyle w:val="NormalWeb"/>
              <w:shd w:val="clear" w:color="auto" w:fill="FFFFFF"/>
              <w:spacing w:before="60" w:beforeAutospacing="0" w:after="60" w:afterAutospacing="0" w:line="320" w:lineRule="exact"/>
              <w:jc w:val="center"/>
              <w:rPr>
                <w:rStyle w:val="Strong"/>
              </w:rPr>
            </w:pPr>
            <w:bookmarkStart w:id="0" w:name="_GoBack"/>
            <w:bookmarkEnd w:id="0"/>
            <w:r>
              <w:rPr>
                <w:rStyle w:val="Strong"/>
              </w:rPr>
              <w:t>L</w:t>
            </w:r>
            <w:r w:rsidRPr="00BD023C">
              <w:rPr>
                <w:rStyle w:val="Strong"/>
              </w:rPr>
              <w:t>ưu trữ</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01</w:t>
            </w:r>
          </w:p>
        </w:tc>
        <w:tc>
          <w:tcPr>
            <w:tcW w:w="6662" w:type="dxa"/>
          </w:tcPr>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Tốt nghiệp đại học</w:t>
            </w:r>
            <w:r>
              <w:rPr>
                <w:rFonts w:eastAsia="Calibri"/>
              </w:rPr>
              <w:t>/sau đại học</w:t>
            </w:r>
            <w:r w:rsidRPr="00BD023C">
              <w:rPr>
                <w:rFonts w:eastAsia="Calibri"/>
              </w:rPr>
              <w:t>một trong các</w:t>
            </w:r>
            <w:r>
              <w:rPr>
                <w:rFonts w:eastAsia="Calibri"/>
              </w:rPr>
              <w:t xml:space="preserve"> chuyên</w:t>
            </w:r>
            <w:r w:rsidRPr="00BD023C">
              <w:rPr>
                <w:rFonts w:eastAsia="Calibri"/>
              </w:rPr>
              <w:t xml:space="preserve"> ngành: Luật, Văn thư-Lưu trữ;</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trình độ tiếng Anh (hoặc ngoại ngữ khác theo quy định) tương đương bậc 2 trở lên theo khung năng lực ngoại ngữ Việt Nam quy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11"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Pr>
                <w:rFonts w:eastAsia="Calibri"/>
              </w:rPr>
              <w:t xml:space="preserve">- </w:t>
            </w:r>
            <w:r w:rsidRPr="00BD023C">
              <w:rPr>
                <w:rFonts w:eastAsia="Calibri"/>
              </w:rPr>
              <w:t xml:space="preserve">Có ít nhất 03 năm làm Văn thư, lưu trữ, tổng hợp, kiểm soát thủ tục hành chính </w:t>
            </w:r>
            <w:r w:rsidRPr="00C60E4F">
              <w:rPr>
                <w:rFonts w:eastAsia="Calibri"/>
              </w:rPr>
              <w:t>làm việc trong các Quỹ tài chính nhà nước hỗ trợ hoạt động khoa học, công nghệ.</w:t>
            </w:r>
          </w:p>
        </w:tc>
      </w:tr>
      <w:tr w:rsidR="00170DFF" w:rsidRPr="00BD023C" w:rsidTr="00E415A0">
        <w:tc>
          <w:tcPr>
            <w:tcW w:w="709"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5</w:t>
            </w:r>
          </w:p>
        </w:tc>
        <w:tc>
          <w:tcPr>
            <w:tcW w:w="1985"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Style w:val="Strong"/>
              </w:rPr>
            </w:pPr>
            <w:r w:rsidRPr="00BD023C">
              <w:rPr>
                <w:rStyle w:val="Strong"/>
              </w:rPr>
              <w:t>Chuyên viên tín dụng</w:t>
            </w:r>
          </w:p>
        </w:tc>
        <w:tc>
          <w:tcPr>
            <w:tcW w:w="1134" w:type="dxa"/>
            <w:vAlign w:val="center"/>
          </w:tcPr>
          <w:p w:rsidR="00170DFF" w:rsidRPr="00BD023C" w:rsidRDefault="00170DFF" w:rsidP="00E415A0">
            <w:pPr>
              <w:pStyle w:val="NormalWeb"/>
              <w:shd w:val="clear" w:color="auto" w:fill="FFFFFF"/>
              <w:spacing w:before="60" w:beforeAutospacing="0" w:after="60" w:afterAutospacing="0" w:line="320" w:lineRule="exact"/>
              <w:jc w:val="center"/>
              <w:rPr>
                <w:rFonts w:eastAsia="Calibri"/>
              </w:rPr>
            </w:pPr>
            <w:r w:rsidRPr="00BD023C">
              <w:rPr>
                <w:rFonts w:eastAsia="Calibri"/>
              </w:rPr>
              <w:t>01</w:t>
            </w:r>
          </w:p>
        </w:tc>
        <w:tc>
          <w:tcPr>
            <w:tcW w:w="6662" w:type="dxa"/>
          </w:tcPr>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Tốt nghiệp đại học</w:t>
            </w:r>
            <w:r>
              <w:rPr>
                <w:rFonts w:eastAsia="Calibri"/>
              </w:rPr>
              <w:t>/sau đại học</w:t>
            </w:r>
            <w:r w:rsidRPr="00BD023C">
              <w:rPr>
                <w:rFonts w:eastAsia="Calibri"/>
              </w:rPr>
              <w:t xml:space="preserve">một trong các </w:t>
            </w:r>
            <w:r>
              <w:rPr>
                <w:rFonts w:eastAsia="Calibri"/>
              </w:rPr>
              <w:t xml:space="preserve">chuyên </w:t>
            </w:r>
            <w:r w:rsidRPr="00BD023C">
              <w:rPr>
                <w:rFonts w:eastAsia="Calibri"/>
              </w:rPr>
              <w:t>ngành: kinh tế, tài chính,ngân hàng.</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xml:space="preserve">- Có trình độ tiếng Anh (hoặc ngoại ngữ khác theo quy định) tương đương bậc 2 trở lên theo khung năng lực ngoại ngữ Việt Nam </w:t>
            </w:r>
            <w:r>
              <w:rPr>
                <w:rFonts w:eastAsia="Calibri"/>
              </w:rPr>
              <w:t>q</w:t>
            </w:r>
            <w:r w:rsidRPr="00BD023C">
              <w:rPr>
                <w:rFonts w:eastAsia="Calibri"/>
              </w:rPr>
              <w:t>uy định tại Thông tư số 01/2014/TT-BGDĐT ngày 24/01/2014 của Bộ trưởng Bộ Giáo dục và Đào tạo ban hành khung năng lực ngoại ngữ 6 bậc dùng cho Việt Nam.</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trình độ tin học đạt chuẩn kỹ năng sử dụng công nghệ thông tin cơ bản theo quy định tại Thông tư số </w:t>
            </w:r>
            <w:hyperlink r:id="rId12" w:tgtFrame="_blank" w:tooltip="Thông tư 03/2014/TT-BTTTT" w:history="1">
              <w:r w:rsidRPr="00BD023C">
                <w:rPr>
                  <w:rFonts w:eastAsia="Calibri"/>
                </w:rPr>
                <w:t>03/2014/TT-BTTTT</w:t>
              </w:r>
            </w:hyperlink>
            <w:r w:rsidRPr="00BD023C">
              <w:rPr>
                <w:rFonts w:eastAsia="Calibri"/>
              </w:rPr>
              <w:t> ngày 11/3/2014 của Bộ Thông tin và Truyền thông quy định Chuẩn kỹ năng sử dụng công nghệ thông tin.</w:t>
            </w:r>
          </w:p>
          <w:p w:rsidR="00170DFF" w:rsidRPr="00BD023C" w:rsidRDefault="00170DFF" w:rsidP="00E415A0">
            <w:pPr>
              <w:pStyle w:val="NormalWeb"/>
              <w:shd w:val="clear" w:color="auto" w:fill="FFFFFF"/>
              <w:spacing w:before="60" w:beforeAutospacing="0" w:after="60" w:afterAutospacing="0" w:line="320" w:lineRule="exact"/>
              <w:jc w:val="both"/>
              <w:rPr>
                <w:rFonts w:eastAsia="Calibri"/>
              </w:rPr>
            </w:pPr>
            <w:r w:rsidRPr="00BD023C">
              <w:rPr>
                <w:rFonts w:eastAsia="Calibri"/>
              </w:rPr>
              <w:t>- Có ít nhất 0</w:t>
            </w:r>
            <w:r>
              <w:rPr>
                <w:rFonts w:eastAsia="Calibri"/>
              </w:rPr>
              <w:t>3</w:t>
            </w:r>
            <w:r w:rsidRPr="00BD023C">
              <w:rPr>
                <w:rFonts w:eastAsia="Calibri"/>
              </w:rPr>
              <w:t xml:space="preserve"> năm kinh nghiệm </w:t>
            </w:r>
            <w:r w:rsidRPr="006209A4">
              <w:rPr>
                <w:rFonts w:eastAsia="Calibri"/>
              </w:rPr>
              <w:t xml:space="preserve">làm việc trong các Quỹ tài chính nhà nước hỗ trợ hoạt động khoa học, công nghệ, </w:t>
            </w:r>
            <w:r w:rsidRPr="00BD023C">
              <w:rPr>
                <w:rFonts w:eastAsia="Calibri"/>
              </w:rPr>
              <w:t>các công việc liên quan đến xây dựng đề xuất chính sách cho vay tín dụng, quản lý rủi ro tín dụ</w:t>
            </w:r>
            <w:r>
              <w:rPr>
                <w:rFonts w:eastAsia="Calibri"/>
              </w:rPr>
              <w:t>ng</w:t>
            </w:r>
            <w:r w:rsidRPr="00BD023C">
              <w:rPr>
                <w:rFonts w:eastAsia="Calibri"/>
              </w:rPr>
              <w:t>.</w:t>
            </w:r>
          </w:p>
        </w:tc>
      </w:tr>
    </w:tbl>
    <w:p w:rsidR="00170DFF" w:rsidRDefault="00170DFF" w:rsidP="00170DFF">
      <w:pPr>
        <w:spacing w:after="120"/>
        <w:jc w:val="center"/>
        <w:rPr>
          <w:b/>
          <w:sz w:val="26"/>
          <w:szCs w:val="26"/>
        </w:rPr>
      </w:pPr>
    </w:p>
    <w:p w:rsidR="00170DFF" w:rsidRDefault="00170DFF" w:rsidP="00170DFF">
      <w:pPr>
        <w:spacing w:before="360" w:after="120" w:line="234" w:lineRule="atLeast"/>
        <w:ind w:left="-284" w:right="-143"/>
        <w:jc w:val="both"/>
        <w:rPr>
          <w:bCs/>
          <w:i/>
          <w:sz w:val="26"/>
          <w:szCs w:val="26"/>
        </w:rPr>
      </w:pPr>
      <w:r w:rsidRPr="005F51C3">
        <w:rPr>
          <w:i/>
          <w:sz w:val="26"/>
          <w:szCs w:val="26"/>
          <w:u w:val="single"/>
        </w:rPr>
        <w:t>Ghi chú:</w:t>
      </w:r>
      <w:r w:rsidRPr="005F51C3">
        <w:rPr>
          <w:i/>
          <w:sz w:val="26"/>
          <w:szCs w:val="26"/>
        </w:rPr>
        <w:t xml:space="preserve"> Người đăng ký dự tuyển nếu thuộc diện miễn thi ngoại ngữ, tin học</w:t>
      </w:r>
      <w:r w:rsidRPr="005F51C3">
        <w:rPr>
          <w:bCs/>
          <w:i/>
          <w:sz w:val="26"/>
          <w:szCs w:val="26"/>
        </w:rPr>
        <w:t xml:space="preserve"> theo quy định tại </w:t>
      </w:r>
      <w:r w:rsidRPr="005F51C3">
        <w:rPr>
          <w:i/>
          <w:sz w:val="26"/>
          <w:szCs w:val="26"/>
          <w:lang w:val="pt-BR"/>
        </w:rPr>
        <w:t>Nghị định 161/2018/NĐ-CP ngày 29/11/2018 củaChính phủ</w:t>
      </w:r>
      <w:r w:rsidRPr="005F51C3">
        <w:rPr>
          <w:bCs/>
          <w:i/>
          <w:sz w:val="26"/>
          <w:szCs w:val="26"/>
        </w:rPr>
        <w:t>không cần nộp chứng chỉ ngoại ngữ, tin học trong hồ sơ.</w:t>
      </w: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170DFF" w:rsidRDefault="00170DFF" w:rsidP="00D23704">
      <w:pPr>
        <w:jc w:val="right"/>
        <w:rPr>
          <w:i/>
          <w:sz w:val="20"/>
          <w:szCs w:val="20"/>
        </w:rPr>
      </w:pPr>
    </w:p>
    <w:p w:rsidR="008652CC" w:rsidRPr="00D23704" w:rsidRDefault="008652CC" w:rsidP="00D23704">
      <w:pPr>
        <w:jc w:val="right"/>
        <w:rPr>
          <w:i/>
          <w:sz w:val="20"/>
          <w:szCs w:val="20"/>
        </w:rPr>
      </w:pPr>
      <w:r w:rsidRPr="00D23704">
        <w:rPr>
          <w:i/>
          <w:sz w:val="20"/>
          <w:szCs w:val="20"/>
        </w:rPr>
        <w:lastRenderedPageBreak/>
        <w:t>MẪU PHIẾU ĐĂNG KÝ DỰ TUYỂN</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541" w:type="pct"/>
        <w:tblInd w:w="-416" w:type="dxa"/>
        <w:tblBorders>
          <w:top w:val="nil"/>
          <w:bottom w:val="nil"/>
          <w:insideH w:val="nil"/>
          <w:insideV w:val="nil"/>
        </w:tblBorders>
        <w:tblCellMar>
          <w:left w:w="0" w:type="dxa"/>
          <w:right w:w="0" w:type="dxa"/>
        </w:tblCellMar>
        <w:tblLook w:val="04A0"/>
      </w:tblPr>
      <w:tblGrid>
        <w:gridCol w:w="1561"/>
        <w:gridCol w:w="545"/>
        <w:gridCol w:w="8839"/>
      </w:tblGrid>
      <w:tr w:rsidR="008652CC" w:rsidRPr="00D23704" w:rsidTr="00D23704">
        <w:trPr>
          <w:trHeight w:val="1531"/>
        </w:trPr>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i/>
                <w:iCs/>
              </w:rPr>
              <w:t>(Dán ảnh 4x6)</w:t>
            </w:r>
            <w:r w:rsidRPr="00D23704">
              <w:rPr>
                <w:i/>
                <w:iCs/>
              </w:rPr>
              <w:br/>
            </w:r>
            <w:r w:rsidRPr="00D23704">
              <w:rPr>
                <w:i/>
                <w:iCs/>
                <w:vertAlign w:val="superscript"/>
              </w:rPr>
              <w:t>(3)</w:t>
            </w:r>
          </w:p>
        </w:tc>
        <w:tc>
          <w:tcPr>
            <w:tcW w:w="249"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pPr>
            <w:r w:rsidRPr="00D23704">
              <w:t> </w:t>
            </w:r>
          </w:p>
        </w:tc>
        <w:tc>
          <w:tcPr>
            <w:tcW w:w="4038"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jc w:val="center"/>
            </w:pPr>
            <w:r w:rsidRPr="00D23704">
              <w:rPr>
                <w:b/>
                <w:bCs/>
                <w:lang w:val="vi-VN"/>
              </w:rPr>
              <w:t>PHIẾU ĐĂNG KÝ DỰ TUYỂN</w:t>
            </w:r>
          </w:p>
          <w:p w:rsidR="008652CC" w:rsidRPr="00D23704" w:rsidRDefault="008652CC" w:rsidP="00D23704">
            <w:pPr>
              <w:spacing w:line="360" w:lineRule="auto"/>
            </w:pPr>
            <w:r w:rsidRPr="00D23704">
              <w:rPr>
                <w:b/>
                <w:bCs/>
                <w:lang w:val="vi-VN"/>
              </w:rPr>
              <w:t>Vị trí dự tuyển</w:t>
            </w:r>
            <w:r w:rsidRPr="00D23704">
              <w:rPr>
                <w:b/>
                <w:bCs/>
                <w:vertAlign w:val="superscript"/>
                <w:lang w:val="vi-VN"/>
              </w:rPr>
              <w:t>(1)</w:t>
            </w:r>
            <w:r w:rsidRPr="00D23704">
              <w:rPr>
                <w:b/>
                <w:bCs/>
                <w:lang w:val="vi-VN"/>
              </w:rPr>
              <w:t>:</w:t>
            </w:r>
            <w:r w:rsidRPr="00D23704">
              <w:t xml:space="preserve"> ……………………………………………………………</w:t>
            </w:r>
          </w:p>
          <w:p w:rsidR="008652CC" w:rsidRPr="00D23704" w:rsidRDefault="008652CC" w:rsidP="00D23704">
            <w:pPr>
              <w:spacing w:line="360" w:lineRule="auto"/>
            </w:pPr>
            <w:r w:rsidRPr="00D23704">
              <w:t>…………………………………………………………………………………..</w:t>
            </w:r>
          </w:p>
          <w:p w:rsidR="008652CC" w:rsidRPr="00D23704" w:rsidRDefault="008652CC" w:rsidP="00D421F3">
            <w:pPr>
              <w:spacing w:line="360" w:lineRule="auto"/>
              <w:ind w:right="-565"/>
            </w:pPr>
            <w:r w:rsidRPr="00D23704">
              <w:rPr>
                <w:b/>
                <w:bCs/>
                <w:lang w:val="vi-VN"/>
              </w:rPr>
              <w:t>Đơn vị dự tuyển:</w:t>
            </w:r>
            <w:r w:rsidR="00D421F3">
              <w:rPr>
                <w:rFonts w:ascii="Times New Roman Bold" w:hAnsi="Times New Roman Bold"/>
                <w:b/>
                <w:bCs/>
                <w:spacing w:val="-8"/>
              </w:rPr>
              <w:t>QUỸ ĐỔI MỚI CÔNG NGHỆ QUỐC GIA</w:t>
            </w:r>
          </w:p>
        </w:tc>
      </w:tr>
    </w:tbl>
    <w:p w:rsidR="008652CC" w:rsidRPr="00D23704" w:rsidRDefault="008652CC" w:rsidP="00D23704">
      <w:pPr>
        <w:spacing w:before="240"/>
        <w:ind w:firstLine="720"/>
        <w:rPr>
          <w:b/>
          <w:bCs/>
        </w:rPr>
      </w:pPr>
      <w:r w:rsidRPr="00D23704">
        <w:rPr>
          <w:b/>
          <w:bCs/>
          <w:lang w:val="vi-VN"/>
        </w:rPr>
        <w:t>I. THÔNG TIN CÁ NHÂN</w:t>
      </w:r>
    </w:p>
    <w:tbl>
      <w:tblPr>
        <w:tblW w:w="4952" w:type="pct"/>
        <w:tblBorders>
          <w:top w:val="nil"/>
          <w:bottom w:val="nil"/>
          <w:insideH w:val="nil"/>
          <w:insideV w:val="nil"/>
        </w:tblBorders>
        <w:tblCellMar>
          <w:left w:w="0" w:type="dxa"/>
          <w:right w:w="0" w:type="dxa"/>
        </w:tblCellMar>
        <w:tblLook w:val="04A0"/>
      </w:tblPr>
      <w:tblGrid>
        <w:gridCol w:w="7550"/>
        <w:gridCol w:w="1097"/>
        <w:gridCol w:w="1144"/>
      </w:tblGrid>
      <w:tr w:rsidR="008652CC" w:rsidRPr="00D23704" w:rsidTr="00BF2572">
        <w:tc>
          <w:tcPr>
            <w:tcW w:w="385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Họ và tên:</w:t>
            </w:r>
            <w:r w:rsidRPr="00D23704">
              <w:t>……………………….</w:t>
            </w:r>
            <w:r w:rsidRPr="00D23704">
              <w:rPr>
                <w:lang w:val="vi-VN"/>
              </w:rPr>
              <w:t xml:space="preserve"> Ngày, tháng, năm sinh:</w:t>
            </w:r>
            <w:r w:rsidRPr="00D23704">
              <w:t>……………..</w:t>
            </w:r>
          </w:p>
        </w:tc>
        <w:tc>
          <w:tcPr>
            <w:tcW w:w="560"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Nam</w:t>
            </w:r>
            <w:r w:rsidRPr="00D23704">
              <w:t xml:space="preserve"> □</w:t>
            </w:r>
          </w:p>
        </w:tc>
        <w:tc>
          <w:tcPr>
            <w:tcW w:w="584"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Nữ</w:t>
            </w:r>
            <w:r w:rsidRPr="00D23704">
              <w:t xml:space="preserve"> □</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Dân tộc:</w:t>
            </w:r>
            <w:r w:rsidRPr="00D23704">
              <w:t>……………………………..</w:t>
            </w:r>
            <w:r w:rsidRPr="00D23704">
              <w:rPr>
                <w:lang w:val="vi-VN"/>
              </w:rPr>
              <w:t xml:space="preserve"> Tôn giáo:</w:t>
            </w:r>
            <w:r w:rsidRPr="00D23704">
              <w:t>…………………………………………</w:t>
            </w:r>
          </w:p>
          <w:p w:rsidR="008652CC" w:rsidRPr="00D23704" w:rsidRDefault="008652CC" w:rsidP="00D23704">
            <w:pPr>
              <w:spacing w:line="312" w:lineRule="auto"/>
            </w:pPr>
            <w:r w:rsidRPr="00D23704">
              <w:rPr>
                <w:lang w:val="vi-VN"/>
              </w:rPr>
              <w:t>Số CMND hoặc Thẻ căn cước công dân:</w:t>
            </w:r>
            <w:r w:rsidRPr="00D23704">
              <w:t xml:space="preserve">…………… </w:t>
            </w:r>
            <w:r w:rsidRPr="00D23704">
              <w:rPr>
                <w:lang w:val="vi-VN"/>
              </w:rPr>
              <w:t>Ngày cấp:</w:t>
            </w:r>
            <w:r w:rsidRPr="00D23704">
              <w:t xml:space="preserve"> …………… </w:t>
            </w:r>
            <w:r w:rsidRPr="00D23704">
              <w:rPr>
                <w:lang w:val="vi-VN"/>
              </w:rPr>
              <w:t>Nơi cấp:</w:t>
            </w:r>
            <w:r w:rsidRPr="00D23704">
              <w:t>………..</w:t>
            </w:r>
          </w:p>
          <w:p w:rsidR="008652CC" w:rsidRPr="00D23704" w:rsidRDefault="008652CC" w:rsidP="00D23704">
            <w:pPr>
              <w:spacing w:line="312" w:lineRule="auto"/>
            </w:pPr>
            <w:r w:rsidRPr="00D23704">
              <w:rPr>
                <w:lang w:val="vi-VN"/>
              </w:rPr>
              <w:t>S</w:t>
            </w:r>
            <w:r w:rsidRPr="00D23704">
              <w:t xml:space="preserve">ố </w:t>
            </w:r>
            <w:r w:rsidRPr="00D23704">
              <w:rPr>
                <w:lang w:val="vi-VN"/>
              </w:rPr>
              <w:t>điện thoại di động để báo tin:</w:t>
            </w:r>
            <w:r w:rsidRPr="00D23704">
              <w:t>………………</w:t>
            </w:r>
            <w:r w:rsidR="00D23704">
              <w:t>…</w:t>
            </w:r>
            <w:r w:rsidRPr="00D23704">
              <w:t>.</w:t>
            </w:r>
            <w:r w:rsidRPr="00D23704">
              <w:rPr>
                <w:lang w:val="vi-VN"/>
              </w:rPr>
              <w:t xml:space="preserve"> Email:</w:t>
            </w:r>
            <w:r w:rsidRPr="00D23704">
              <w:t>……………………</w:t>
            </w:r>
            <w:r w:rsidR="00D23704">
              <w:t>…………………………………………</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Quê quán: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Hộ khẩu thường trú:</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Chỗ ở hiện nay (để báo tin):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Tình trạng sức kh</w:t>
            </w:r>
            <w:r w:rsidRPr="00D23704">
              <w:t>ỏe</w:t>
            </w:r>
            <w:r w:rsidRPr="00D23704">
              <w:rPr>
                <w:lang w:val="vi-VN"/>
              </w:rPr>
              <w:t>:</w:t>
            </w:r>
            <w:r w:rsidRPr="00D23704">
              <w:t xml:space="preserve">……………………, </w:t>
            </w:r>
            <w:r w:rsidRPr="00D23704">
              <w:rPr>
                <w:lang w:val="vi-VN"/>
              </w:rPr>
              <w:t>Chiều cao:…</w:t>
            </w:r>
            <w:r w:rsidRPr="00D23704">
              <w:t>………….</w:t>
            </w:r>
            <w:r w:rsidRPr="00D23704">
              <w:rPr>
                <w:lang w:val="vi-VN"/>
              </w:rPr>
              <w:t>, Cân nặng:</w:t>
            </w:r>
            <w:r w:rsidRPr="00D23704">
              <w:t>………..</w:t>
            </w:r>
            <w:r w:rsidRPr="00D23704">
              <w:rPr>
                <w:lang w:val="vi-VN"/>
              </w:rPr>
              <w:t xml:space="preserve"> kg</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Thành phần bản thân hiện nay:</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Trình độ văn hóa:</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 xml:space="preserve">Trình độ chuyên môn: </w:t>
            </w:r>
            <w:r w:rsidRPr="00D23704">
              <w:t>……………………………</w:t>
            </w:r>
            <w:r w:rsidRPr="00D23704">
              <w:rPr>
                <w:lang w:val="vi-VN"/>
              </w:rPr>
              <w:t>Loại hình đào tạo:</w:t>
            </w:r>
            <w:r w:rsidRPr="00D23704">
              <w:t>………………………</w:t>
            </w:r>
          </w:p>
        </w:tc>
      </w:tr>
    </w:tbl>
    <w:p w:rsidR="008652CC" w:rsidRPr="00D23704" w:rsidRDefault="008652CC" w:rsidP="00D23704">
      <w:pPr>
        <w:spacing w:before="120"/>
        <w:ind w:firstLine="720"/>
        <w:rPr>
          <w:b/>
          <w:bCs/>
        </w:rPr>
      </w:pPr>
      <w:r w:rsidRPr="00D23704">
        <w:rPr>
          <w:b/>
          <w:bCs/>
          <w:lang w:val="vi-VN"/>
        </w:rPr>
        <w:t>II. THÔNG TIN ĐÀO TẠO</w:t>
      </w:r>
    </w:p>
    <w:tbl>
      <w:tblPr>
        <w:tblW w:w="4952" w:type="pct"/>
        <w:tblBorders>
          <w:top w:val="nil"/>
          <w:bottom w:val="nil"/>
          <w:insideH w:val="nil"/>
          <w:insideV w:val="nil"/>
        </w:tblBorders>
        <w:tblCellMar>
          <w:left w:w="0" w:type="dxa"/>
          <w:right w:w="0" w:type="dxa"/>
        </w:tblCellMar>
        <w:tblLook w:val="04A0"/>
      </w:tblPr>
      <w:tblGrid>
        <w:gridCol w:w="1472"/>
        <w:gridCol w:w="1482"/>
        <w:gridCol w:w="1173"/>
        <w:gridCol w:w="1316"/>
        <w:gridCol w:w="1582"/>
        <w:gridCol w:w="764"/>
        <w:gridCol w:w="862"/>
        <w:gridCol w:w="1140"/>
      </w:tblGrid>
      <w:tr w:rsidR="008652CC" w:rsidRPr="00D23704" w:rsidTr="00BF2572">
        <w:tc>
          <w:tcPr>
            <w:tcW w:w="7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Ngày, tháng, năm cấp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Tên trường, cơ sở đào tạo cấp</w:t>
            </w:r>
          </w:p>
        </w:tc>
        <w:tc>
          <w:tcPr>
            <w:tcW w:w="5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Tr</w:t>
            </w:r>
            <w:r w:rsidRPr="00D23704">
              <w:rPr>
                <w:b/>
                <w:bCs/>
              </w:rPr>
              <w:t>ì</w:t>
            </w:r>
            <w:r w:rsidRPr="00D23704">
              <w:rPr>
                <w:b/>
                <w:bCs/>
                <w:lang w:val="vi-VN"/>
              </w:rPr>
              <w:t>nh độ văn bằng, ch</w:t>
            </w:r>
            <w:r w:rsidRPr="00D23704">
              <w:rPr>
                <w:b/>
                <w:bCs/>
              </w:rPr>
              <w:t>ứ</w:t>
            </w:r>
            <w:r w:rsidRPr="00D23704">
              <w:rPr>
                <w:b/>
                <w:bCs/>
                <w:lang w:val="vi-VN"/>
              </w:rPr>
              <w:t>ng chỉ</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Số hiệu của văn bằng, chứng chỉ</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Chuyên ngành đào tạo (gh</w:t>
            </w:r>
            <w:r w:rsidRPr="00D23704">
              <w:rPr>
                <w:b/>
                <w:bCs/>
              </w:rPr>
              <w:t xml:space="preserve">i </w:t>
            </w:r>
            <w:r w:rsidRPr="00D23704">
              <w:rPr>
                <w:b/>
                <w:bCs/>
                <w:lang w:val="vi-VN"/>
              </w:rPr>
              <w:t>theo bảng điểm)</w:t>
            </w:r>
          </w:p>
        </w:tc>
        <w:tc>
          <w:tcPr>
            <w:tcW w:w="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Ngành đào tạo</w:t>
            </w:r>
          </w:p>
        </w:tc>
        <w:tc>
          <w:tcPr>
            <w:tcW w:w="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Hình th</w:t>
            </w:r>
            <w:r w:rsidRPr="00D23704">
              <w:rPr>
                <w:b/>
                <w:bCs/>
              </w:rPr>
              <w:t>ứ</w:t>
            </w:r>
            <w:r w:rsidRPr="00D23704">
              <w:rPr>
                <w:b/>
                <w:bCs/>
                <w:lang w:val="vi-VN"/>
              </w:rPr>
              <w:t>c đào tạo</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rPr>
              <w:t>X</w:t>
            </w:r>
            <w:r w:rsidRPr="00D23704">
              <w:rPr>
                <w:b/>
                <w:bCs/>
                <w:lang w:val="vi-VN"/>
              </w:rPr>
              <w:t>ếp loại b</w:t>
            </w:r>
            <w:r w:rsidRPr="00D23704">
              <w:rPr>
                <w:b/>
                <w:bCs/>
              </w:rPr>
              <w:t>ằ</w:t>
            </w:r>
            <w:r w:rsidRPr="00D23704">
              <w:rPr>
                <w:b/>
                <w:bCs/>
                <w:lang w:val="vi-VN"/>
              </w:rPr>
              <w:t>ng, chứng chỉ</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7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r>
    </w:tbl>
    <w:p w:rsidR="008652CC" w:rsidRPr="00D23704" w:rsidRDefault="008652CC" w:rsidP="00D23704">
      <w:pPr>
        <w:spacing w:before="120"/>
        <w:ind w:firstLine="720"/>
        <w:rPr>
          <w:b/>
          <w:bCs/>
          <w:vertAlign w:val="superscript"/>
        </w:rPr>
      </w:pPr>
      <w:r w:rsidRPr="00D23704">
        <w:rPr>
          <w:b/>
          <w:bCs/>
          <w:lang w:val="vi-VN"/>
        </w:rPr>
        <w:t xml:space="preserve">III. </w:t>
      </w:r>
      <w:r w:rsidR="00A35F69" w:rsidRPr="00D23704">
        <w:rPr>
          <w:b/>
          <w:bCs/>
        </w:rPr>
        <w:t xml:space="preserve">QUÁ </w:t>
      </w:r>
      <w:r w:rsidR="00A35F69" w:rsidRPr="00D23704">
        <w:rPr>
          <w:b/>
          <w:bCs/>
          <w:lang w:val="vi-VN"/>
        </w:rPr>
        <w:t>TRÌNH</w:t>
      </w:r>
      <w:r w:rsidR="00A35F69" w:rsidRPr="00D23704">
        <w:rPr>
          <w:b/>
          <w:bCs/>
        </w:rPr>
        <w:t xml:space="preserve"> CÔNG TÁC</w:t>
      </w:r>
      <w:r w:rsidR="00B23F86" w:rsidRPr="00D23704">
        <w:rPr>
          <w:b/>
          <w:bCs/>
          <w:vertAlign w:val="superscript"/>
        </w:rPr>
        <w:t>(3)</w:t>
      </w:r>
    </w:p>
    <w:tbl>
      <w:tblPr>
        <w:tblW w:w="4952" w:type="pct"/>
        <w:tblBorders>
          <w:top w:val="nil"/>
          <w:bottom w:val="nil"/>
          <w:insideH w:val="nil"/>
          <w:insideV w:val="nil"/>
        </w:tblBorders>
        <w:tblCellMar>
          <w:left w:w="0" w:type="dxa"/>
          <w:right w:w="0" w:type="dxa"/>
        </w:tblCellMar>
        <w:tblLook w:val="04A0"/>
      </w:tblPr>
      <w:tblGrid>
        <w:gridCol w:w="2015"/>
        <w:gridCol w:w="2160"/>
        <w:gridCol w:w="2773"/>
        <w:gridCol w:w="2843"/>
      </w:tblGrid>
      <w:tr w:rsidR="00B23F86" w:rsidRPr="00D23704" w:rsidTr="00BF2572">
        <w:tc>
          <w:tcPr>
            <w:tcW w:w="10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B23F86">
            <w:pPr>
              <w:jc w:val="center"/>
            </w:pPr>
            <w:r w:rsidRPr="00D23704">
              <w:rPr>
                <w:b/>
                <w:bCs/>
                <w:lang w:val="vi-VN"/>
              </w:rPr>
              <w:t xml:space="preserve">Ngày, tháng, năm </w:t>
            </w:r>
          </w:p>
        </w:tc>
        <w:tc>
          <w:tcPr>
            <w:tcW w:w="11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Vị trí công việc</w:t>
            </w:r>
          </w:p>
        </w:tc>
        <w:tc>
          <w:tcPr>
            <w:tcW w:w="1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Cơ quan</w:t>
            </w:r>
          </w:p>
        </w:tc>
        <w:tc>
          <w:tcPr>
            <w:tcW w:w="1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Loại Hợp đồng lao động</w:t>
            </w:r>
          </w:p>
        </w:tc>
      </w:tr>
      <w:tr w:rsidR="00B23F86" w:rsidRPr="00D23704" w:rsidTr="00BF2572">
        <w:tblPrEx>
          <w:tblBorders>
            <w:top w:val="none" w:sz="0" w:space="0" w:color="auto"/>
            <w:bottom w:val="none" w:sz="0" w:space="0" w:color="auto"/>
            <w:insideH w:val="none" w:sz="0" w:space="0" w:color="auto"/>
            <w:insideV w:val="none" w:sz="0" w:space="0" w:color="auto"/>
          </w:tblBorders>
        </w:tblPrEx>
        <w:tc>
          <w:tcPr>
            <w:tcW w:w="10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1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r>
    </w:tbl>
    <w:p w:rsidR="008652CC" w:rsidRPr="00D23704" w:rsidRDefault="008652CC" w:rsidP="00D23704">
      <w:pPr>
        <w:spacing w:before="120"/>
        <w:ind w:firstLine="720"/>
      </w:pPr>
      <w:r w:rsidRPr="00D23704">
        <w:rPr>
          <w:b/>
          <w:bCs/>
          <w:lang w:val="vi-VN"/>
        </w:rPr>
        <w:t>V</w:t>
      </w:r>
      <w:r w:rsidR="00A35F69" w:rsidRPr="00D23704">
        <w:rPr>
          <w:b/>
          <w:bCs/>
        </w:rPr>
        <w:t>I</w:t>
      </w:r>
      <w:r w:rsidRPr="00D23704">
        <w:rPr>
          <w:b/>
          <w:bCs/>
          <w:lang w:val="vi-VN"/>
        </w:rPr>
        <w:t>. ĐỐI TƯỢNG ƯU TIÊN</w:t>
      </w:r>
      <w:r w:rsidRPr="00D23704">
        <w:rPr>
          <w:lang w:val="vi-VN"/>
        </w:rPr>
        <w:t xml:space="preserve"> (nếu có)</w:t>
      </w:r>
    </w:p>
    <w:p w:rsidR="008652CC" w:rsidRPr="00D23704" w:rsidRDefault="008652CC" w:rsidP="008652CC">
      <w:pPr>
        <w:spacing w:after="120"/>
        <w:ind w:firstLine="720"/>
        <w:jc w:val="both"/>
      </w:pPr>
      <w:r w:rsidRPr="00D23704">
        <w:t>…………………………………………………………………………………</w:t>
      </w:r>
    </w:p>
    <w:p w:rsidR="008652CC" w:rsidRPr="00D23704" w:rsidRDefault="008652CC" w:rsidP="008652CC">
      <w:pPr>
        <w:ind w:firstLine="720"/>
        <w:jc w:val="both"/>
      </w:pPr>
      <w:r w:rsidRPr="00D23704">
        <w:rPr>
          <w:lang w:val="vi-VN"/>
        </w:rPr>
        <w:t>Tôi xin cam đoan những lời khai trên của tôi là đúng sự thật. Sau khi nhận được thông báo trúng tuyển tôi sẽ hoàn thiện hồ sơ theo quy định. N</w:t>
      </w:r>
      <w:r w:rsidRPr="00D23704">
        <w:t>ế</w:t>
      </w:r>
      <w:r w:rsidRPr="00D23704">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D23704" w:rsidRDefault="008652CC" w:rsidP="008652CC">
      <w:r w:rsidRPr="00D23704">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8652CC" w:rsidRPr="00D23704"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right"/>
            </w:pPr>
            <w:r w:rsidRPr="00D23704">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center"/>
            </w:pPr>
            <w:r w:rsidRPr="00D23704">
              <w:rPr>
                <w:b/>
                <w:bCs/>
                <w:lang w:val="vi-VN"/>
              </w:rPr>
              <w:t>NGƯỜI VIẾT PHIẾU</w:t>
            </w:r>
            <w:r w:rsidRPr="00D23704">
              <w:rPr>
                <w:b/>
                <w:bCs/>
              </w:rPr>
              <w:br/>
            </w:r>
            <w:r w:rsidRPr="00D23704">
              <w:rPr>
                <w:i/>
                <w:iCs/>
                <w:lang w:val="vi-VN"/>
              </w:rPr>
              <w:t>(Ký, ghi rõ họ tên)</w:t>
            </w:r>
          </w:p>
        </w:tc>
      </w:tr>
    </w:tbl>
    <w:p w:rsidR="008652CC" w:rsidRPr="00D23704" w:rsidRDefault="008652CC" w:rsidP="00B23F86">
      <w:pPr>
        <w:ind w:firstLine="720"/>
        <w:jc w:val="both"/>
      </w:pPr>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8652CC" w:rsidRPr="00D23704" w:rsidRDefault="008652CC" w:rsidP="00B23F86">
      <w:pPr>
        <w:ind w:firstLine="720"/>
        <w:jc w:val="both"/>
      </w:pPr>
      <w:r w:rsidRPr="00D23704">
        <w:rPr>
          <w:lang w:val="vi-VN"/>
        </w:rPr>
        <w:t xml:space="preserve">(2) Người viết phiếu tích dấu </w:t>
      </w:r>
      <w:r w:rsidRPr="00D23704">
        <w:t xml:space="preserve">X </w:t>
      </w:r>
      <w:r w:rsidRPr="00D23704">
        <w:rPr>
          <w:lang w:val="vi-VN"/>
        </w:rPr>
        <w:t>vào ô tương ứng ô Nam, Nữ.</w:t>
      </w:r>
    </w:p>
    <w:p w:rsidR="008652CC" w:rsidRPr="00D23704" w:rsidRDefault="00B23F86" w:rsidP="00D23704">
      <w:pPr>
        <w:ind w:firstLine="720"/>
        <w:jc w:val="both"/>
      </w:pPr>
      <w:r w:rsidRPr="00D23704">
        <w:t>(3) Chỉ kê khai quá trình công tác đối với công việc có ký  hợp đồng lao động và đóng bảo hiểm xã hội</w:t>
      </w:r>
    </w:p>
    <w:sectPr w:rsidR="008652CC" w:rsidRPr="00D23704" w:rsidSect="00D23704">
      <w:pgSz w:w="11907" w:h="16840" w:code="9"/>
      <w:pgMar w:top="567" w:right="680" w:bottom="680" w:left="1361"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AB" w:rsidRDefault="00C428AB" w:rsidP="00B23F86">
      <w:r>
        <w:separator/>
      </w:r>
    </w:p>
  </w:endnote>
  <w:endnote w:type="continuationSeparator" w:id="1">
    <w:p w:rsidR="00C428AB" w:rsidRDefault="00C428AB" w:rsidP="00B2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AB" w:rsidRDefault="00C428AB" w:rsidP="00B23F86">
      <w:r>
        <w:separator/>
      </w:r>
    </w:p>
  </w:footnote>
  <w:footnote w:type="continuationSeparator" w:id="1">
    <w:p w:rsidR="00C428AB" w:rsidRDefault="00C428AB" w:rsidP="00B23F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E4A79"/>
    <w:rsid w:val="0010300B"/>
    <w:rsid w:val="00111171"/>
    <w:rsid w:val="00113E8C"/>
    <w:rsid w:val="00117A61"/>
    <w:rsid w:val="001208A0"/>
    <w:rsid w:val="00125C0C"/>
    <w:rsid w:val="00127ED0"/>
    <w:rsid w:val="001351C0"/>
    <w:rsid w:val="00145867"/>
    <w:rsid w:val="001541C9"/>
    <w:rsid w:val="00161323"/>
    <w:rsid w:val="001706A3"/>
    <w:rsid w:val="00170DFF"/>
    <w:rsid w:val="0018071E"/>
    <w:rsid w:val="00181059"/>
    <w:rsid w:val="0019317A"/>
    <w:rsid w:val="001A5623"/>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B4A"/>
    <w:rsid w:val="00266D4D"/>
    <w:rsid w:val="00274781"/>
    <w:rsid w:val="00275E1F"/>
    <w:rsid w:val="00285079"/>
    <w:rsid w:val="0029081D"/>
    <w:rsid w:val="00291188"/>
    <w:rsid w:val="002A0D1F"/>
    <w:rsid w:val="002A15B2"/>
    <w:rsid w:val="002A794D"/>
    <w:rsid w:val="002C3E47"/>
    <w:rsid w:val="002C49E3"/>
    <w:rsid w:val="002C6A2D"/>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69CE"/>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3B26"/>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75E27"/>
    <w:rsid w:val="006967C3"/>
    <w:rsid w:val="006B28AB"/>
    <w:rsid w:val="006B4171"/>
    <w:rsid w:val="006B76D3"/>
    <w:rsid w:val="006C6696"/>
    <w:rsid w:val="006E2CFF"/>
    <w:rsid w:val="006E4A9D"/>
    <w:rsid w:val="006E5D3E"/>
    <w:rsid w:val="006E7997"/>
    <w:rsid w:val="0070380C"/>
    <w:rsid w:val="00713017"/>
    <w:rsid w:val="00716AF9"/>
    <w:rsid w:val="00717B25"/>
    <w:rsid w:val="0072566B"/>
    <w:rsid w:val="00733A21"/>
    <w:rsid w:val="00733A88"/>
    <w:rsid w:val="00744B1B"/>
    <w:rsid w:val="00750630"/>
    <w:rsid w:val="00771A2A"/>
    <w:rsid w:val="007734D2"/>
    <w:rsid w:val="00775C01"/>
    <w:rsid w:val="007805BB"/>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B1EC8"/>
    <w:rsid w:val="008D2739"/>
    <w:rsid w:val="008D3691"/>
    <w:rsid w:val="008E6B50"/>
    <w:rsid w:val="008F34D3"/>
    <w:rsid w:val="008F3EEE"/>
    <w:rsid w:val="00904FB7"/>
    <w:rsid w:val="00925357"/>
    <w:rsid w:val="00932E48"/>
    <w:rsid w:val="0094202C"/>
    <w:rsid w:val="009659F9"/>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B7E6A"/>
    <w:rsid w:val="00BC0CF2"/>
    <w:rsid w:val="00BC44B4"/>
    <w:rsid w:val="00BC45B1"/>
    <w:rsid w:val="00BC7A9D"/>
    <w:rsid w:val="00BF2572"/>
    <w:rsid w:val="00C023F6"/>
    <w:rsid w:val="00C107A8"/>
    <w:rsid w:val="00C10E1A"/>
    <w:rsid w:val="00C144C8"/>
    <w:rsid w:val="00C32283"/>
    <w:rsid w:val="00C33BD4"/>
    <w:rsid w:val="00C428AB"/>
    <w:rsid w:val="00C428D3"/>
    <w:rsid w:val="00C75167"/>
    <w:rsid w:val="00C879EE"/>
    <w:rsid w:val="00C9420C"/>
    <w:rsid w:val="00C977F9"/>
    <w:rsid w:val="00CA1FCE"/>
    <w:rsid w:val="00CB1EEE"/>
    <w:rsid w:val="00CC4993"/>
    <w:rsid w:val="00CD617C"/>
    <w:rsid w:val="00CE3950"/>
    <w:rsid w:val="00CF20EB"/>
    <w:rsid w:val="00D003C3"/>
    <w:rsid w:val="00D03B6B"/>
    <w:rsid w:val="00D055C7"/>
    <w:rsid w:val="00D23704"/>
    <w:rsid w:val="00D35FAD"/>
    <w:rsid w:val="00D421F3"/>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44AD"/>
    <w:rsid w:val="00E962AB"/>
    <w:rsid w:val="00EA3096"/>
    <w:rsid w:val="00EB0C29"/>
    <w:rsid w:val="00EB409F"/>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6F4"/>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 w:type="character" w:styleId="Strong">
    <w:name w:val="Strong"/>
    <w:basedOn w:val="DefaultParagraphFont"/>
    <w:uiPriority w:val="22"/>
    <w:qFormat/>
    <w:rsid w:val="00170DFF"/>
    <w:rPr>
      <w:b/>
      <w:bCs/>
    </w:rPr>
  </w:style>
  <w:style w:type="character" w:styleId="CommentReference">
    <w:name w:val="annotation reference"/>
    <w:basedOn w:val="DefaultParagraphFont"/>
    <w:uiPriority w:val="99"/>
    <w:semiHidden/>
    <w:unhideWhenUsed/>
    <w:rsid w:val="00170DFF"/>
    <w:rPr>
      <w:sz w:val="16"/>
      <w:szCs w:val="16"/>
    </w:rPr>
  </w:style>
  <w:style w:type="paragraph" w:styleId="CommentText">
    <w:name w:val="annotation text"/>
    <w:basedOn w:val="Normal"/>
    <w:link w:val="CommentTextChar"/>
    <w:uiPriority w:val="99"/>
    <w:semiHidden/>
    <w:unhideWhenUsed/>
    <w:rsid w:val="00170DF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70DFF"/>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 w:type="character" w:styleId="Strong">
    <w:name w:val="Strong"/>
    <w:basedOn w:val="DefaultParagraphFont"/>
    <w:uiPriority w:val="22"/>
    <w:qFormat/>
    <w:rsid w:val="00170DFF"/>
    <w:rPr>
      <w:b/>
      <w:bCs/>
    </w:rPr>
  </w:style>
  <w:style w:type="character" w:styleId="CommentReference">
    <w:name w:val="annotation reference"/>
    <w:basedOn w:val="DefaultParagraphFont"/>
    <w:uiPriority w:val="99"/>
    <w:semiHidden/>
    <w:unhideWhenUsed/>
    <w:rsid w:val="00170DFF"/>
    <w:rPr>
      <w:sz w:val="16"/>
      <w:szCs w:val="16"/>
    </w:rPr>
  </w:style>
  <w:style w:type="paragraph" w:styleId="CommentText">
    <w:name w:val="annotation text"/>
    <w:basedOn w:val="Normal"/>
    <w:link w:val="CommentTextChar"/>
    <w:uiPriority w:val="99"/>
    <w:semiHidden/>
    <w:unhideWhenUsed/>
    <w:rsid w:val="00170DFF"/>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70DFF"/>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thong-tu-03-2014-tt-btttt-chuan-ky-nang-su-dung-cong-nghe-thong-tin-22311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cong-nghe-thong-tin/thong-tu-03-2014-tt-btttt-chuan-ky-nang-su-dung-cong-nghe-thong-tin-223113.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thuvienphapluat.vn/van-ban/cong-nghe-thong-tin/thong-tu-03-2014-tt-btttt-chuan-ky-nang-su-dung-cong-nghe-thong-tin-223113.aspx" TargetMode="External"/><Relationship Id="rId4" Type="http://schemas.openxmlformats.org/officeDocument/2006/relationships/settings" Target="settings.xml"/><Relationship Id="rId9" Type="http://schemas.openxmlformats.org/officeDocument/2006/relationships/hyperlink" Target="https://thuvienphapluat.vn/van-ban/cong-nghe-thong-tin/thong-tu-03-2014-tt-btttt-chuan-ky-nang-su-dung-cong-nghe-thong-tin-22311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180C-6619-9445-BDAF-ACD0321B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Quoc Hung</cp:lastModifiedBy>
  <cp:revision>5</cp:revision>
  <cp:lastPrinted>2020-09-09T02:28:00Z</cp:lastPrinted>
  <dcterms:created xsi:type="dcterms:W3CDTF">2020-09-09T07:59:00Z</dcterms:created>
  <dcterms:modified xsi:type="dcterms:W3CDTF">2020-09-10T05:14:00Z</dcterms:modified>
</cp:coreProperties>
</file>